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Sun God Medicinals</w:t>
      </w:r>
    </w:p>
    <w:p w:rsidR="00000000" w:rsidDel="00000000" w:rsidP="00000000" w:rsidRDefault="00000000" w:rsidRPr="00000000" w14:paraId="00000001">
      <w:pPr>
        <w:jc w:val="center"/>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sz w:val="36"/>
          <w:szCs w:val="36"/>
          <w:rtl w:val="0"/>
        </w:rPr>
        <w:t xml:space="preserve">Practitioner Program Terms &amp; Conditions</w:t>
      </w:r>
    </w:p>
    <w:p w:rsidR="00000000" w:rsidDel="00000000" w:rsidP="00000000" w:rsidRDefault="00000000" w:rsidRPr="00000000" w14:paraId="00000002">
      <w:pPr>
        <w:spacing w:lin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Practitioner Terms &amp; Conditions</w:t>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Thank you for considering the Sun God Medicinals Practitioner program. Our practitioner affiliates are very important to us. We do our best to treat you with the fairness and respect you deserve. We simply ask the same consideration of you. We have written the following affiliate agreement with you in mind, as well as to protect our company’s good name. Please read thoroughly. If you have any questions, please don’t hesitate to contact us. We believe in straight-forward honest communication. For the fastest response please consider emailing us at s</w:t>
      </w:r>
      <w:hyperlink r:id="rId6">
        <w:r w:rsidDel="00000000" w:rsidR="00000000" w:rsidRPr="00000000">
          <w:rPr>
            <w:rFonts w:ascii="Helvetica Neue" w:cs="Helvetica Neue" w:eastAsia="Helvetica Neue" w:hAnsi="Helvetica Neue"/>
            <w:sz w:val="20"/>
            <w:szCs w:val="20"/>
            <w:highlight w:val="white"/>
            <w:u w:val="single"/>
            <w:rtl w:val="0"/>
          </w:rPr>
          <w:t xml:space="preserve">upport@SunGodMeds.com</w:t>
        </w:r>
      </w:hyperlink>
      <w:r w:rsidDel="00000000" w:rsidR="00000000" w:rsidRPr="00000000">
        <w:rPr>
          <w:rFonts w:ascii="Helvetica Neue" w:cs="Helvetica Neue" w:eastAsia="Helvetica Neue" w:hAnsi="Helvetica Neue"/>
          <w:sz w:val="20"/>
          <w:szCs w:val="20"/>
          <w:highlight w:val="white"/>
          <w:rtl w:val="0"/>
        </w:rPr>
        <w:t xml:space="preserve">.</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This document describes the terms and conditions for participation in the Sun God Medicinals practitioner program. In this document, the term “Partner” refers to you. In this document, “Sun God” refers to Sun God Medicinals, a part of Sun Breeze Inc, with whom you are entering this agreement. By applying to the Sun God Medicinals Affiliate Program you are confirming that you have read the agreement and agree to the terms and conditions.</w:t>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b w:val="1"/>
          <w:sz w:val="24"/>
          <w:szCs w:val="24"/>
          <w:highlight w:val="white"/>
        </w:rPr>
      </w:pPr>
      <w:r w:rsidDel="00000000" w:rsidR="00000000" w:rsidRPr="00000000">
        <w:rPr>
          <w:rFonts w:ascii="Helvetica Neue" w:cs="Helvetica Neue" w:eastAsia="Helvetica Neue" w:hAnsi="Helvetica Neue"/>
          <w:b w:val="1"/>
          <w:sz w:val="24"/>
          <w:szCs w:val="24"/>
          <w:highlight w:val="white"/>
          <w:rtl w:val="0"/>
        </w:rPr>
        <w:t xml:space="preserve">Approval or Rejection of the Application</w:t>
      </w:r>
    </w:p>
    <w:p w:rsidR="00000000" w:rsidDel="00000000" w:rsidP="00000000" w:rsidRDefault="00000000" w:rsidRPr="00000000" w14:paraId="00000009">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We reserve the right to approve or reject ANY Practitioner Program Application in our absolute discretion.</w:t>
      </w:r>
    </w:p>
    <w:p w:rsidR="00000000" w:rsidDel="00000000" w:rsidP="00000000" w:rsidRDefault="00000000" w:rsidRPr="00000000" w14:paraId="0000000A">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b w:val="1"/>
          <w:sz w:val="24"/>
          <w:szCs w:val="24"/>
          <w:highlight w:val="white"/>
        </w:rPr>
      </w:pPr>
      <w:r w:rsidDel="00000000" w:rsidR="00000000" w:rsidRPr="00000000">
        <w:rPr>
          <w:rFonts w:ascii="Helvetica Neue" w:cs="Helvetica Neue" w:eastAsia="Helvetica Neue" w:hAnsi="Helvetica Neue"/>
          <w:b w:val="1"/>
          <w:sz w:val="24"/>
          <w:szCs w:val="24"/>
          <w:highlight w:val="white"/>
          <w:rtl w:val="0"/>
        </w:rPr>
        <w:t xml:space="preserve">Merchandise Credit</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For a sale, to generate a commission to a Partner, their customer must complete the order and remit full payment for the product, at </w:t>
      </w:r>
      <w:hyperlink r:id="rId7">
        <w:r w:rsidDel="00000000" w:rsidR="00000000" w:rsidRPr="00000000">
          <w:rPr>
            <w:rFonts w:ascii="Helvetica Neue" w:cs="Helvetica Neue" w:eastAsia="Helvetica Neue" w:hAnsi="Helvetica Neue"/>
            <w:sz w:val="20"/>
            <w:szCs w:val="20"/>
            <w:highlight w:val="white"/>
            <w:u w:val="single"/>
            <w:rtl w:val="0"/>
          </w:rPr>
          <w:t xml:space="preserve">https://www.sungodmedicinals.com/</w:t>
        </w:r>
      </w:hyperlink>
      <w:r w:rsidDel="00000000" w:rsidR="00000000" w:rsidRPr="00000000">
        <w:rPr>
          <w:rFonts w:ascii="Helvetica Neue" w:cs="Helvetica Neue" w:eastAsia="Helvetica Neue" w:hAnsi="Helvetica Neue"/>
          <w:sz w:val="20"/>
          <w:szCs w:val="20"/>
          <w:highlight w:val="white"/>
          <w:rtl w:val="0"/>
        </w:rPr>
        <w:t xml:space="preserve">.  </w:t>
      </w:r>
    </w:p>
    <w:p w:rsidR="00000000" w:rsidDel="00000000" w:rsidP="00000000" w:rsidRDefault="00000000" w:rsidRPr="00000000" w14:paraId="0000000D">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Merchandise credit will only be paid on sales that are made when the customer orders through </w:t>
      </w:r>
      <w:hyperlink r:id="rId8">
        <w:r w:rsidDel="00000000" w:rsidR="00000000" w:rsidRPr="00000000">
          <w:rPr>
            <w:rFonts w:ascii="Helvetica Neue" w:cs="Helvetica Neue" w:eastAsia="Helvetica Neue" w:hAnsi="Helvetica Neue"/>
            <w:sz w:val="20"/>
            <w:szCs w:val="20"/>
            <w:highlight w:val="white"/>
            <w:u w:val="single"/>
            <w:rtl w:val="0"/>
          </w:rPr>
          <w:t xml:space="preserve">https://www.sungodmedicinals.com/</w:t>
        </w:r>
      </w:hyperlink>
      <w:r w:rsidDel="00000000" w:rsidR="00000000" w:rsidRPr="00000000">
        <w:rPr>
          <w:rFonts w:ascii="Helvetica Neue" w:cs="Helvetica Neue" w:eastAsia="Helvetica Neue" w:hAnsi="Helvetica Neue"/>
          <w:sz w:val="20"/>
          <w:szCs w:val="20"/>
          <w:highlight w:val="white"/>
          <w:rtl w:val="0"/>
        </w:rPr>
        <w:t xml:space="preserve">.  Merchandise credit will be applied monthly to your account.</w:t>
      </w:r>
    </w:p>
    <w:p w:rsidR="00000000" w:rsidDel="00000000" w:rsidP="00000000" w:rsidRDefault="00000000" w:rsidRPr="00000000" w14:paraId="0000000F">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Merchandise credit will be generated quarterly following your patient/clients’ completed purchases.</w:t>
      </w:r>
    </w:p>
    <w:p w:rsidR="00000000" w:rsidDel="00000000" w:rsidP="00000000" w:rsidRDefault="00000000" w:rsidRPr="00000000" w14:paraId="00000011">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Commissions for the affiliate program is 10% of the total customer product purchase minus shipping.</w:t>
      </w:r>
    </w:p>
    <w:p w:rsidR="00000000" w:rsidDel="00000000" w:rsidP="00000000" w:rsidRDefault="00000000" w:rsidRPr="00000000" w14:paraId="00000013">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The Partner will continue to accumulate merchandise credit for each paid transaction by the customer as long as the customer uses the partners affiliate code on paid transactions. Partners must remain part of the Practitioner Program to accumulate credit.</w:t>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7" w:sz="0" w:val="none"/>
          <w:right w:color="auto" w:space="0" w:sz="0" w:val="none"/>
        </w:pBdr>
        <w:spacing w:after="0" w:before="0" w:line="240" w:lineRule="auto"/>
        <w:rPr>
          <w:rFonts w:ascii="Helvetica Neue" w:cs="Helvetica Neue" w:eastAsia="Helvetica Neue" w:hAnsi="Helvetica Neue"/>
          <w:b w:val="1"/>
          <w:sz w:val="24"/>
          <w:szCs w:val="24"/>
          <w:highlight w:val="white"/>
        </w:rPr>
      </w:pPr>
      <w:bookmarkStart w:colFirst="0" w:colLast="0" w:name="_q5aqfsb8bole" w:id="0"/>
      <w:bookmarkEnd w:id="0"/>
      <w:r w:rsidDel="00000000" w:rsidR="00000000" w:rsidRPr="00000000">
        <w:rPr>
          <w:rFonts w:ascii="Helvetica Neue" w:cs="Helvetica Neue" w:eastAsia="Helvetica Neue" w:hAnsi="Helvetica Neue"/>
          <w:b w:val="1"/>
          <w:sz w:val="24"/>
          <w:szCs w:val="24"/>
          <w:highlight w:val="white"/>
          <w:rtl w:val="0"/>
        </w:rPr>
        <w:t xml:space="preserve">Usage and Obligations</w:t>
      </w:r>
    </w:p>
    <w:p w:rsidR="00000000" w:rsidDel="00000000" w:rsidP="00000000" w:rsidRDefault="00000000" w:rsidRPr="00000000" w14:paraId="00000016">
      <w:pPr>
        <w:pStyle w:val="Heading2"/>
        <w:keepNext w:val="0"/>
        <w:keepLines w:val="0"/>
        <w:pBdr>
          <w:top w:color="auto" w:space="0" w:sz="0" w:val="none"/>
          <w:left w:color="auto" w:space="0" w:sz="0" w:val="none"/>
          <w:bottom w:color="auto" w:space="7" w:sz="0" w:val="none"/>
          <w:right w:color="auto" w:space="0" w:sz="0" w:val="none"/>
        </w:pBdr>
        <w:spacing w:after="0" w:before="0" w:line="240" w:lineRule="auto"/>
        <w:rPr>
          <w:rFonts w:ascii="Helvetica Neue" w:cs="Helvetica Neue" w:eastAsia="Helvetica Neue" w:hAnsi="Helvetica Neue"/>
          <w:sz w:val="20"/>
          <w:szCs w:val="20"/>
          <w:highlight w:val="white"/>
        </w:rPr>
      </w:pPr>
      <w:bookmarkStart w:colFirst="0" w:colLast="0" w:name="_i8vx58s9j67k" w:id="1"/>
      <w:bookmarkEnd w:id="1"/>
      <w:r w:rsidDel="00000000" w:rsidR="00000000" w:rsidRPr="00000000">
        <w:rPr>
          <w:rFonts w:ascii="Helvetica Neue" w:cs="Helvetica Neue" w:eastAsia="Helvetica Neue" w:hAnsi="Helvetica Neue"/>
          <w:sz w:val="20"/>
          <w:szCs w:val="20"/>
          <w:highlight w:val="white"/>
          <w:rtl w:val="0"/>
        </w:rPr>
        <w:t xml:space="preserve">Partners are permitted to use the Sun God Medicinals brand and marketing resources available in the Partner section of the Sun God account. Logos and other assets cannot be modified. The Partner does not gain any trademark, copyright or any other rights to these materials.</w:t>
      </w:r>
    </w:p>
    <w:p w:rsidR="00000000" w:rsidDel="00000000" w:rsidP="00000000" w:rsidRDefault="00000000" w:rsidRPr="00000000" w14:paraId="00000017">
      <w:pPr>
        <w:pStyle w:val="Heading2"/>
        <w:keepNext w:val="0"/>
        <w:keepLines w:val="0"/>
        <w:pBdr>
          <w:top w:color="auto" w:space="0" w:sz="0" w:val="none"/>
          <w:left w:color="auto" w:space="0" w:sz="0" w:val="none"/>
          <w:bottom w:color="auto" w:space="7" w:sz="0" w:val="none"/>
          <w:right w:color="auto" w:space="0" w:sz="0" w:val="none"/>
        </w:pBdr>
        <w:spacing w:after="220" w:before="0" w:line="240" w:lineRule="auto"/>
        <w:rPr>
          <w:rFonts w:ascii="Helvetica Neue" w:cs="Helvetica Neue" w:eastAsia="Helvetica Neue" w:hAnsi="Helvetica Neue"/>
          <w:sz w:val="20"/>
          <w:szCs w:val="20"/>
          <w:highlight w:val="white"/>
        </w:rPr>
      </w:pPr>
      <w:bookmarkStart w:colFirst="0" w:colLast="0" w:name="_vbapv0ley55p" w:id="2"/>
      <w:bookmarkEnd w:id="2"/>
      <w:r w:rsidDel="00000000" w:rsidR="00000000" w:rsidRPr="00000000">
        <w:rPr>
          <w:rFonts w:ascii="Helvetica Neue" w:cs="Helvetica Neue" w:eastAsia="Helvetica Neue" w:hAnsi="Helvetica Neue"/>
          <w:sz w:val="20"/>
          <w:szCs w:val="20"/>
          <w:highlight w:val="white"/>
          <w:rtl w:val="0"/>
        </w:rPr>
        <w:t xml:space="preserve">The Partner will never imply that they are acting on behalf of Sun God Medicinals. </w:t>
      </w:r>
    </w:p>
    <w:p w:rsidR="00000000" w:rsidDel="00000000" w:rsidP="00000000" w:rsidRDefault="00000000" w:rsidRPr="00000000" w14:paraId="00000018">
      <w:pPr>
        <w:pStyle w:val="Heading2"/>
        <w:keepNext w:val="0"/>
        <w:keepLines w:val="0"/>
        <w:pBdr>
          <w:top w:color="auto" w:space="0" w:sz="0" w:val="none"/>
          <w:left w:color="auto" w:space="0" w:sz="0" w:val="none"/>
          <w:bottom w:color="auto" w:space="11" w:sz="0" w:val="none"/>
          <w:right w:color="auto" w:space="0" w:sz="0" w:val="none"/>
        </w:pBdr>
        <w:spacing w:after="0" w:before="0" w:line="240" w:lineRule="auto"/>
        <w:rPr>
          <w:rFonts w:ascii="Helvetica Neue" w:cs="Helvetica Neue" w:eastAsia="Helvetica Neue" w:hAnsi="Helvetica Neue"/>
          <w:sz w:val="20"/>
          <w:szCs w:val="20"/>
          <w:highlight w:val="white"/>
        </w:rPr>
      </w:pPr>
      <w:bookmarkStart w:colFirst="0" w:colLast="0" w:name="_f3v9dv8u2uka" w:id="3"/>
      <w:bookmarkEnd w:id="3"/>
      <w:r w:rsidDel="00000000" w:rsidR="00000000" w:rsidRPr="00000000">
        <w:rPr>
          <w:rFonts w:ascii="Helvetica Neue" w:cs="Helvetica Neue" w:eastAsia="Helvetica Neue" w:hAnsi="Helvetica Neue"/>
          <w:sz w:val="20"/>
          <w:szCs w:val="20"/>
          <w:highlight w:val="white"/>
          <w:rtl w:val="0"/>
        </w:rPr>
        <w:t xml:space="preserve">The Partner will never represent themselves, Sun God Medicinals, or their relationship with Sun God Medicinals in a false or misleading way.</w:t>
      </w:r>
    </w:p>
    <w:p w:rsidR="00000000" w:rsidDel="00000000" w:rsidP="00000000" w:rsidRDefault="00000000" w:rsidRPr="00000000" w14:paraId="00000019">
      <w:pPr>
        <w:pStyle w:val="Heading2"/>
        <w:keepNext w:val="0"/>
        <w:keepLines w:val="0"/>
        <w:pBdr>
          <w:top w:color="auto" w:space="0" w:sz="0" w:val="none"/>
          <w:left w:color="auto" w:space="0" w:sz="0" w:val="none"/>
          <w:bottom w:color="auto" w:space="11" w:sz="0" w:val="none"/>
          <w:right w:color="auto" w:space="0" w:sz="0" w:val="none"/>
        </w:pBdr>
        <w:spacing w:after="0" w:before="0" w:line="240" w:lineRule="auto"/>
        <w:rPr>
          <w:rFonts w:ascii="Helvetica Neue" w:cs="Helvetica Neue" w:eastAsia="Helvetica Neue" w:hAnsi="Helvetica Neue"/>
          <w:sz w:val="20"/>
          <w:szCs w:val="20"/>
          <w:highlight w:val="white"/>
        </w:rPr>
      </w:pPr>
      <w:bookmarkStart w:colFirst="0" w:colLast="0" w:name="_w9qpm69l17rz" w:id="4"/>
      <w:bookmarkEnd w:id="4"/>
      <w:r w:rsidDel="00000000" w:rsidR="00000000" w:rsidRPr="00000000">
        <w:rPr>
          <w:rtl w:val="0"/>
        </w:rPr>
      </w:r>
    </w:p>
    <w:p w:rsidR="00000000" w:rsidDel="00000000" w:rsidP="00000000" w:rsidRDefault="00000000" w:rsidRPr="00000000" w14:paraId="0000001A">
      <w:pPr>
        <w:pStyle w:val="Heading2"/>
        <w:keepNext w:val="0"/>
        <w:keepLines w:val="0"/>
        <w:pBdr>
          <w:top w:color="auto" w:space="0" w:sz="0" w:val="none"/>
          <w:left w:color="auto" w:space="0" w:sz="0" w:val="none"/>
          <w:bottom w:color="auto" w:space="11" w:sz="0" w:val="none"/>
          <w:right w:color="auto" w:space="0" w:sz="0" w:val="none"/>
        </w:pBdr>
        <w:spacing w:after="0" w:before="0" w:line="240" w:lineRule="auto"/>
        <w:rPr>
          <w:rFonts w:ascii="Helvetica Neue" w:cs="Helvetica Neue" w:eastAsia="Helvetica Neue" w:hAnsi="Helvetica Neue"/>
          <w:sz w:val="20"/>
          <w:szCs w:val="20"/>
          <w:highlight w:val="white"/>
        </w:rPr>
      </w:pPr>
      <w:bookmarkStart w:colFirst="0" w:colLast="0" w:name="_yg39wwxzg67g" w:id="5"/>
      <w:bookmarkEnd w:id="5"/>
      <w:r w:rsidDel="00000000" w:rsidR="00000000" w:rsidRPr="00000000">
        <w:rPr>
          <w:rFonts w:ascii="Helvetica Neue" w:cs="Helvetica Neue" w:eastAsia="Helvetica Neue" w:hAnsi="Helvetica Neue"/>
          <w:sz w:val="20"/>
          <w:szCs w:val="20"/>
          <w:highlight w:val="white"/>
          <w:rtl w:val="0"/>
        </w:rPr>
        <w:t xml:space="preserve">The Partner will not engage in the distribution of an unsolicited bulk email (spam) mentioning or referencing Sun God Medicinals.</w:t>
      </w:r>
    </w:p>
    <w:p w:rsidR="00000000" w:rsidDel="00000000" w:rsidP="00000000" w:rsidRDefault="00000000" w:rsidRPr="00000000" w14:paraId="0000001B">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C">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Termination</w:t>
      </w:r>
    </w:p>
    <w:p w:rsidR="00000000" w:rsidDel="00000000" w:rsidP="00000000" w:rsidRDefault="00000000" w:rsidRPr="00000000" w14:paraId="0000001D">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Either party has the right to terminate the agreement immediately without prior notice. If the Partner terminates the agreement, no further merchandise credits from Sun God Medicinals will be given for any future customer transactions.</w:t>
      </w:r>
    </w:p>
    <w:p w:rsidR="00000000" w:rsidDel="00000000" w:rsidP="00000000" w:rsidRDefault="00000000" w:rsidRPr="00000000" w14:paraId="0000001E">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*Your practitioner affiliate application and status in the Program may be suspended or terminated for any of the following reasons:</w:t>
      </w:r>
    </w:p>
    <w:p w:rsidR="00000000" w:rsidDel="00000000" w:rsidP="00000000" w:rsidRDefault="00000000" w:rsidRPr="00000000" w14:paraId="00000020">
      <w:pPr>
        <w:numPr>
          <w:ilvl w:val="0"/>
          <w:numId w:val="1"/>
        </w:numPr>
        <w:pBdr>
          <w:top w:color="auto" w:space="0" w:sz="0" w:val="none"/>
          <w:bottom w:color="auto" w:space="0" w:sz="0" w:val="none"/>
          <w:right w:color="auto" w:space="0" w:sz="0" w:val="none"/>
          <w:between w:color="auto" w:space="0" w:sz="0" w:val="none"/>
        </w:pBdr>
        <w:spacing w:line="240" w:lineRule="auto"/>
        <w:ind w:left="148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highlight w:val="white"/>
          <w:rtl w:val="0"/>
        </w:rPr>
        <w:t xml:space="preserve">Inappropriate advertisements (false claims, misleading hyperlinks, etc.).</w:t>
      </w:r>
    </w:p>
    <w:p w:rsidR="00000000" w:rsidDel="00000000" w:rsidP="00000000" w:rsidRDefault="00000000" w:rsidRPr="00000000" w14:paraId="00000021">
      <w:pPr>
        <w:numPr>
          <w:ilvl w:val="0"/>
          <w:numId w:val="1"/>
        </w:numPr>
        <w:pBdr>
          <w:top w:color="auto" w:space="0" w:sz="0" w:val="none"/>
          <w:bottom w:color="auto" w:space="0" w:sz="0" w:val="none"/>
          <w:right w:color="auto" w:space="0" w:sz="0" w:val="none"/>
          <w:between w:color="auto" w:space="0" w:sz="0" w:val="none"/>
        </w:pBdr>
        <w:spacing w:line="240" w:lineRule="auto"/>
        <w:ind w:left="148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highlight w:val="white"/>
          <w:rtl w:val="0"/>
        </w:rPr>
        <w:t xml:space="preserve">Spamming (mass email, mass newsgroup posting, etc.).</w:t>
      </w:r>
    </w:p>
    <w:p w:rsidR="00000000" w:rsidDel="00000000" w:rsidP="00000000" w:rsidRDefault="00000000" w:rsidRPr="00000000" w14:paraId="00000022">
      <w:pPr>
        <w:numPr>
          <w:ilvl w:val="0"/>
          <w:numId w:val="1"/>
        </w:numPr>
        <w:pBdr>
          <w:top w:color="auto" w:space="0" w:sz="0" w:val="none"/>
          <w:bottom w:color="auto" w:space="0" w:sz="0" w:val="none"/>
          <w:right w:color="auto" w:space="0" w:sz="0" w:val="none"/>
          <w:between w:color="auto" w:space="0" w:sz="0" w:val="none"/>
        </w:pBdr>
        <w:spacing w:line="240" w:lineRule="auto"/>
        <w:ind w:left="148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highlight w:val="white"/>
          <w:rtl w:val="0"/>
        </w:rPr>
        <w:t xml:space="preserve">Advertising on sites containing or promoting illegal activities, discrimination, hate.</w:t>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spacing w:line="240" w:lineRule="auto"/>
        <w:ind w:left="148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highlight w:val="white"/>
          <w:rtl w:val="0"/>
        </w:rPr>
        <w:t xml:space="preserve">Failure to disclose the affiliate relationship for any promotion that qualifies as an endorsement under existing Federal Trade Commission guidelines and regulations, or any applicable state laws.</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spacing w:line="240" w:lineRule="auto"/>
        <w:ind w:left="148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highlight w:val="white"/>
          <w:rtl w:val="0"/>
        </w:rPr>
        <w:t xml:space="preserve">Violation of intellectual property rights. Sun God Medicinals reserves the right to require license agreements from those who employ trademarks of Sun God Medicinals in order to protect our intellectual property rights.</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spacing w:line="240" w:lineRule="auto"/>
        <w:ind w:left="148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highlight w:val="white"/>
          <w:rtl w:val="0"/>
        </w:rPr>
        <w:t xml:space="preserve">Offering rebates, coupons, or other form of promised kick-backs from your affiliate commission as an incentive.</w:t>
      </w:r>
    </w:p>
    <w:p w:rsidR="00000000" w:rsidDel="00000000" w:rsidP="00000000" w:rsidRDefault="00000000" w:rsidRPr="00000000" w14:paraId="00000026">
      <w:pPr>
        <w:numPr>
          <w:ilvl w:val="0"/>
          <w:numId w:val="1"/>
        </w:numPr>
        <w:pBdr>
          <w:top w:color="auto" w:space="0" w:sz="0" w:val="none"/>
          <w:bottom w:color="auto" w:space="0" w:sz="0" w:val="none"/>
          <w:right w:color="auto" w:space="0" w:sz="0" w:val="none"/>
          <w:between w:color="auto" w:space="0" w:sz="0" w:val="none"/>
        </w:pBdr>
        <w:spacing w:line="240" w:lineRule="auto"/>
        <w:ind w:left="148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highlight w:val="white"/>
          <w:rtl w:val="0"/>
        </w:rPr>
        <w:t xml:space="preserve">Self referrals, fraudulent transactions, suspected Partner fraud.</w:t>
      </w:r>
    </w:p>
    <w:p w:rsidR="00000000" w:rsidDel="00000000" w:rsidP="00000000" w:rsidRDefault="00000000" w:rsidRPr="00000000" w14:paraId="00000027">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This list is non exhaustive of unacceptable behaviors or actions that are simply, illegal, unethical, or distasteful and grounds for termination.</w:t>
      </w:r>
    </w:p>
    <w:p w:rsidR="00000000" w:rsidDel="00000000" w:rsidP="00000000" w:rsidRDefault="00000000" w:rsidRPr="00000000" w14:paraId="00000028">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b w:val="1"/>
          <w:sz w:val="24"/>
          <w:szCs w:val="24"/>
          <w:highlight w:val="white"/>
        </w:rPr>
      </w:pPr>
      <w:r w:rsidDel="00000000" w:rsidR="00000000" w:rsidRPr="00000000">
        <w:rPr>
          <w:rFonts w:ascii="Helvetica Neue" w:cs="Helvetica Neue" w:eastAsia="Helvetica Neue" w:hAnsi="Helvetica Neue"/>
          <w:b w:val="1"/>
          <w:sz w:val="24"/>
          <w:szCs w:val="24"/>
          <w:highlight w:val="white"/>
          <w:rtl w:val="0"/>
        </w:rPr>
        <w:t xml:space="preserve">Governing Law</w:t>
      </w:r>
    </w:p>
    <w:p w:rsidR="00000000" w:rsidDel="00000000" w:rsidP="00000000" w:rsidRDefault="00000000" w:rsidRPr="00000000" w14:paraId="0000002A">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This Agreement shall be governed, construed, and enforced in accordance with the laws of the State of Oregon, without regard to its conflict of laws rules.</w:t>
      </w:r>
    </w:p>
    <w:p w:rsidR="00000000" w:rsidDel="00000000" w:rsidP="00000000" w:rsidRDefault="00000000" w:rsidRPr="00000000" w14:paraId="0000002B">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Arbitration</w:t>
      </w:r>
    </w:p>
    <w:p w:rsidR="00000000" w:rsidDel="00000000" w:rsidP="00000000" w:rsidRDefault="00000000" w:rsidRPr="00000000" w14:paraId="0000002C">
      <w:pPr>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All claims and disputes arising under or relating to this agreement are to be settled by binding arbitration in the State of Oregon. An award of arbitration may be confirmed in a court of competent jurisdiction.</w:t>
      </w:r>
    </w:p>
    <w:p w:rsidR="00000000" w:rsidDel="00000000" w:rsidP="00000000" w:rsidRDefault="00000000" w:rsidRPr="00000000" w14:paraId="0000002D">
      <w:pPr>
        <w:spacing w:line="240" w:lineRule="auto"/>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2E">
      <w:pPr>
        <w:spacing w:line="240" w:lineRule="auto"/>
        <w:rPr>
          <w:rFonts w:ascii="Helvetica Neue" w:cs="Helvetica Neue" w:eastAsia="Helvetica Neue" w:hAnsi="Helvetica Neue"/>
          <w:b w:val="1"/>
          <w:sz w:val="24"/>
          <w:szCs w:val="24"/>
          <w:highlight w:val="white"/>
        </w:rPr>
      </w:pPr>
      <w:r w:rsidDel="00000000" w:rsidR="00000000" w:rsidRPr="00000000">
        <w:rPr>
          <w:rFonts w:ascii="Helvetica Neue" w:cs="Helvetica Neue" w:eastAsia="Helvetica Neue" w:hAnsi="Helvetica Neue"/>
          <w:b w:val="1"/>
          <w:sz w:val="24"/>
          <w:szCs w:val="24"/>
          <w:highlight w:val="white"/>
          <w:rtl w:val="0"/>
        </w:rPr>
        <w:t xml:space="preserve">Modification</w:t>
      </w:r>
    </w:p>
    <w:p w:rsidR="00000000" w:rsidDel="00000000" w:rsidP="00000000" w:rsidRDefault="00000000" w:rsidRPr="00000000" w14:paraId="0000002F">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We may modify any of the terms and conditions within this agreement at any time and at our sole discretion. These modifications may include, but not limited to changes in the scope of available merchandise credit, credit schedules, and affiliate program rules.</w:t>
      </w:r>
    </w:p>
    <w:p w:rsidR="00000000" w:rsidDel="00000000" w:rsidP="00000000" w:rsidRDefault="00000000" w:rsidRPr="00000000" w14:paraId="00000030">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b w:val="1"/>
          <w:sz w:val="24"/>
          <w:szCs w:val="24"/>
          <w:highlight w:val="white"/>
        </w:rPr>
      </w:pPr>
      <w:r w:rsidDel="00000000" w:rsidR="00000000" w:rsidRPr="00000000">
        <w:rPr>
          <w:rFonts w:ascii="Helvetica Neue" w:cs="Helvetica Neue" w:eastAsia="Helvetica Neue" w:hAnsi="Helvetica Neue"/>
          <w:b w:val="1"/>
          <w:sz w:val="24"/>
          <w:szCs w:val="24"/>
          <w:highlight w:val="white"/>
          <w:rtl w:val="0"/>
        </w:rPr>
        <w:t xml:space="preserve">Indemnification</w:t>
      </w:r>
    </w:p>
    <w:p w:rsidR="00000000" w:rsidDel="00000000" w:rsidP="00000000" w:rsidRDefault="00000000" w:rsidRPr="00000000" w14:paraId="00000032">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Partner shall indemnify and hold harmless Sun God Medicinals and its affiliate and subsidiary companies, officers, directors, employees, licensees, successors and assigns, including those licensed or authorized by Sun God Medicinals to transmit and distribute materials, from any and all liabilities, damages, fines, judgements, claims, costs, losses, and expenses (including reasonable legal fees and costs) arising out of or related to any and all claims sustained in connection with this agreement due to the negligence, misrepresentation, failure to disclose, or intentional misconduct of the Partner.</w:t>
      </w:r>
    </w:p>
    <w:p w:rsidR="00000000" w:rsidDel="00000000" w:rsidP="00000000" w:rsidRDefault="00000000" w:rsidRPr="00000000" w14:paraId="00000033">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b w:val="1"/>
          <w:sz w:val="24"/>
          <w:szCs w:val="24"/>
          <w:highlight w:val="white"/>
        </w:rPr>
      </w:pPr>
      <w:r w:rsidDel="00000000" w:rsidR="00000000" w:rsidRPr="00000000">
        <w:rPr>
          <w:rFonts w:ascii="Helvetica Neue" w:cs="Helvetica Neue" w:eastAsia="Helvetica Neue" w:hAnsi="Helvetica Neue"/>
          <w:b w:val="1"/>
          <w:sz w:val="24"/>
          <w:szCs w:val="24"/>
          <w:highlight w:val="white"/>
          <w:rtl w:val="0"/>
        </w:rPr>
        <w:t xml:space="preserve">Electronic Signatures Effective</w:t>
      </w:r>
    </w:p>
    <w:p w:rsidR="00000000" w:rsidDel="00000000" w:rsidP="00000000" w:rsidRDefault="00000000" w:rsidRPr="00000000" w14:paraId="00000035">
      <w:pPr>
        <w:pBdr>
          <w:top w:color="auto" w:space="0" w:sz="0" w:val="none"/>
          <w:left w:color="auto" w:space="0" w:sz="0" w:val="none"/>
          <w:bottom w:color="auto" w:space="11" w:sz="0" w:val="none"/>
          <w:right w:color="auto" w:space="0" w:sz="0" w:val="none"/>
        </w:pBd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0"/>
          <w:szCs w:val="20"/>
          <w:highlight w:val="white"/>
          <w:rtl w:val="0"/>
        </w:rPr>
        <w:t xml:space="preserve">This agreement is an electronic contract that sets out the legally binding terms of your participation in the Sun God Medicinals Affiliate Program. You indicate your acceptance of this agreement and all of the terms and conditions contained or referenced in this agreement by completing the Sun God application process. This action creates an electronic signature that has the same legal force and effect as a handwritten signature.</w:t>
      </w:r>
      <w:r w:rsidDel="00000000" w:rsidR="00000000" w:rsidRPr="00000000">
        <w:rPr>
          <w:rtl w:val="0"/>
        </w:rPr>
      </w:r>
    </w:p>
    <w:sectPr>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rFonts w:ascii="Helvetica Neue" w:cs="Helvetica Neue" w:eastAsia="Helvetica Neue" w:hAnsi="Helvetica Neue"/>
        <w:sz w:val="16"/>
        <w:szCs w:val="16"/>
        <w:rtl w:val="0"/>
      </w:rPr>
      <w:t xml:space="preserve">V1.3 2/14/18 JC/BM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7"/>
        <w:szCs w:val="2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upport@SunGodMeds.com" TargetMode="External"/><Relationship Id="rId7" Type="http://schemas.openxmlformats.org/officeDocument/2006/relationships/hyperlink" Target="https://www.sungodmedicinals.com/" TargetMode="External"/><Relationship Id="rId8" Type="http://schemas.openxmlformats.org/officeDocument/2006/relationships/hyperlink" Target="https://www.sungodmedicinal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